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7137" w14:textId="00155A1D" w:rsidR="00A33C50" w:rsidRDefault="00EC321F" w:rsidP="003F7E00">
      <w:pPr>
        <w:ind w:left="-1276" w:right="-1198"/>
        <w:rPr>
          <w:rFonts w:asciiTheme="majorHAnsi" w:hAnsiTheme="majorHAnsi"/>
          <w:noProof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52913972" wp14:editId="07EDE8C4">
            <wp:extent cx="6569893" cy="1598741"/>
            <wp:effectExtent l="0" t="0" r="889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75" cy="15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22969" w14:textId="77777777" w:rsidR="00F74FF1" w:rsidRDefault="00F74FF1" w:rsidP="003F7E00">
      <w:pPr>
        <w:ind w:left="-1276" w:right="-1198"/>
        <w:rPr>
          <w:rFonts w:asciiTheme="majorHAnsi" w:hAnsiTheme="majorHAnsi"/>
          <w:noProof/>
          <w:sz w:val="22"/>
          <w:szCs w:val="22"/>
        </w:rPr>
      </w:pPr>
    </w:p>
    <w:p w14:paraId="7E1C0F4E" w14:textId="51DE4D43" w:rsidR="003C1363" w:rsidRDefault="003C1363" w:rsidP="003C1363">
      <w:pPr>
        <w:jc w:val="both"/>
      </w:pPr>
      <w:r>
        <w:t>Vážené kolegyne, kolegovia,</w:t>
      </w:r>
    </w:p>
    <w:p w14:paraId="5846F528" w14:textId="3537D600" w:rsidR="0035587B" w:rsidRDefault="0035587B" w:rsidP="003C1363">
      <w:pPr>
        <w:jc w:val="both"/>
      </w:pPr>
    </w:p>
    <w:p w14:paraId="6BD4534E" w14:textId="294A8094" w:rsidR="00C9735B" w:rsidRDefault="002B369C" w:rsidP="003C1363">
      <w:pPr>
        <w:jc w:val="both"/>
      </w:pPr>
      <w:r>
        <w:t xml:space="preserve">     </w:t>
      </w:r>
      <w:r w:rsidR="0035587B">
        <w:t xml:space="preserve">Slovenská spoločnosť primárnej pediatrickej starostlivosti SLS, ako jediný subject zastupujúci výhradne všeobecných lekárov pre deti a dorast, sa na základe Vášho </w:t>
      </w:r>
      <w:proofErr w:type="gramStart"/>
      <w:r w:rsidR="0035587B">
        <w:t>podnetu,  a</w:t>
      </w:r>
      <w:proofErr w:type="gramEnd"/>
      <w:r w:rsidR="0035587B">
        <w:t xml:space="preserve"> s podporou rodičov našich pacientov, rozhodla vypracovať stanovisko k vydávaniu ospravedlneniek ( </w:t>
      </w:r>
      <w:r w:rsidR="00715C0B">
        <w:t>“</w:t>
      </w:r>
      <w:r w:rsidR="0035587B">
        <w:t>potvrdeniach o zdraví a chorobe</w:t>
      </w:r>
      <w:r w:rsidR="00715C0B">
        <w:t>”</w:t>
      </w:r>
      <w:r w:rsidR="0035587B">
        <w:t xml:space="preserve"> ).</w:t>
      </w:r>
    </w:p>
    <w:p w14:paraId="5E3508C2" w14:textId="77777777" w:rsidR="00B20DD0" w:rsidRDefault="00B20DD0" w:rsidP="003C1363">
      <w:pPr>
        <w:jc w:val="both"/>
      </w:pPr>
    </w:p>
    <w:p w14:paraId="3A198901" w14:textId="00519BD1" w:rsidR="0035587B" w:rsidRDefault="00C9735B" w:rsidP="003C1363">
      <w:pPr>
        <w:jc w:val="both"/>
      </w:pPr>
      <w:r>
        <w:t xml:space="preserve">     </w:t>
      </w:r>
      <w:r w:rsidR="0035587B">
        <w:t xml:space="preserve"> Z našich skúseností v ambulanciách </w:t>
      </w:r>
      <w:proofErr w:type="gramStart"/>
      <w:r w:rsidR="0035587B">
        <w:t>( a</w:t>
      </w:r>
      <w:proofErr w:type="gramEnd"/>
      <w:r w:rsidR="0035587B">
        <w:t xml:space="preserve"> aj na základe vyhodnotenia dotazníka</w:t>
      </w:r>
      <w:r w:rsidR="002B369C">
        <w:t>,</w:t>
      </w:r>
      <w:r w:rsidR="0035587B">
        <w:t xml:space="preserve"> ktorý sme vypracovali a zaslali do niektorých ambulancii – je dostupný aj na našej web stránke </w:t>
      </w:r>
      <w:hyperlink r:id="rId7" w:history="1">
        <w:r w:rsidR="0035587B" w:rsidRPr="004242CC">
          <w:rPr>
            <w:rStyle w:val="Hypertextovprepojenie"/>
          </w:rPr>
          <w:t>www.primarnapediatria.sk</w:t>
        </w:r>
      </w:hyperlink>
      <w:r w:rsidR="0035587B">
        <w:t xml:space="preserve"> ) vyplýva, že približne 20 – 30% detí navštívi naše ambulanc</w:t>
      </w:r>
      <w:r w:rsidR="002B369C">
        <w:t>ie len  z dôvodu potreby vydania</w:t>
      </w:r>
      <w:r w:rsidR="0035587B">
        <w:t xml:space="preserve"> </w:t>
      </w:r>
      <w:r>
        <w:t>“</w:t>
      </w:r>
      <w:r w:rsidR="0035587B">
        <w:t>ospravedlnenky</w:t>
      </w:r>
      <w:r>
        <w:t>”</w:t>
      </w:r>
      <w:r w:rsidR="0035587B">
        <w:t xml:space="preserve"> do školy alebo škôlky, ktorú musia odovzdať po návr</w:t>
      </w:r>
      <w:r>
        <w:t>ate do školského zariadenia po chorobe.</w:t>
      </w:r>
      <w:r w:rsidR="002B369C">
        <w:t xml:space="preserve"> Podľa zákona je toto potvrdenie potrebné odovzdať </w:t>
      </w:r>
      <w:r w:rsidR="00715C0B">
        <w:t xml:space="preserve">škole </w:t>
      </w:r>
      <w:r w:rsidR="002B369C">
        <w:t>len v prípade, ž</w:t>
      </w:r>
      <w:r w:rsidR="00715C0B">
        <w:t>e choroba trvá dlhšie ako 3 dni. Toto sa netýka predškolských zariadení. Mnohé školy</w:t>
      </w:r>
      <w:r w:rsidR="0035587B">
        <w:t xml:space="preserve"> si však túto potrebu upravujú individuálne </w:t>
      </w:r>
      <w:proofErr w:type="gramStart"/>
      <w:r w:rsidR="0035587B">
        <w:t>( väčšinou</w:t>
      </w:r>
      <w:proofErr w:type="gramEnd"/>
      <w:r w:rsidR="0035587B">
        <w:t xml:space="preserve"> skracujú ). Pre nás to potom znamená vyšetrovanie aj tých detí, ktorých liečbu by zvládli sami rodičia v domácom prostredí bez našej pomoci. </w:t>
      </w:r>
      <w:r w:rsidR="002B369C">
        <w:t xml:space="preserve">A väčší počet pacientov v našich už aj tak preplnených čakárňach. </w:t>
      </w:r>
    </w:p>
    <w:p w14:paraId="5AAC8487" w14:textId="27651B2B" w:rsidR="002B369C" w:rsidRDefault="002B369C" w:rsidP="003C1363">
      <w:pPr>
        <w:jc w:val="both"/>
      </w:pPr>
    </w:p>
    <w:p w14:paraId="6CCFF837" w14:textId="3F2CF1E5" w:rsidR="002B369C" w:rsidRDefault="002B369C" w:rsidP="003C1363">
      <w:pPr>
        <w:jc w:val="both"/>
      </w:pPr>
      <w:r>
        <w:t xml:space="preserve">     Pri</w:t>
      </w:r>
      <w:r w:rsidR="00715C0B">
        <w:t xml:space="preserve"> vypracovávaní tohto stanoviska</w:t>
      </w:r>
      <w:r>
        <w:t xml:space="preserve"> sme úzko spolupracovali s právnikmi SLK a SLS, aby naše navrhované konanie bolo plne v súlade so zákonom. Naše stanovisko sme poslali mi</w:t>
      </w:r>
      <w:r w:rsidR="00715C0B">
        <w:t>ni</w:t>
      </w:r>
      <w:r>
        <w:t>strom škol</w:t>
      </w:r>
      <w:r w:rsidR="00715C0B">
        <w:t>s</w:t>
      </w:r>
      <w:r>
        <w:t xml:space="preserve">tva, zdravotníctva a vnútra, ktorí sú zriaďovateľmi škôl, odborom školstva všetkých VUC a odborom školstva všetkých okresov v SR. </w:t>
      </w:r>
    </w:p>
    <w:p w14:paraId="03B16CFB" w14:textId="48AE870A" w:rsidR="002B369C" w:rsidRDefault="002B369C" w:rsidP="003C1363">
      <w:pPr>
        <w:jc w:val="both"/>
      </w:pPr>
    </w:p>
    <w:p w14:paraId="6A7F6AC3" w14:textId="16BC6C39" w:rsidR="002B369C" w:rsidRDefault="002B369C" w:rsidP="003C1363">
      <w:pPr>
        <w:jc w:val="both"/>
      </w:pPr>
      <w:r>
        <w:t xml:space="preserve">     Našim cieľom bolo, aby od 1. 9. 2017 – t. j. </w:t>
      </w:r>
      <w:r w:rsidR="00715C0B">
        <w:t xml:space="preserve">si </w:t>
      </w:r>
      <w:r>
        <w:t>od za</w:t>
      </w:r>
      <w:r w:rsidR="00715C0B">
        <w:t>čiatku nového školského roka</w:t>
      </w:r>
      <w:r>
        <w:t xml:space="preserve"> školy mohli zosúladiť svoje školské poriadky s našim konaním.</w:t>
      </w:r>
    </w:p>
    <w:p w14:paraId="02CF5ACE" w14:textId="67DB4C67" w:rsidR="002B369C" w:rsidRDefault="002B369C" w:rsidP="003C1363">
      <w:pPr>
        <w:jc w:val="both"/>
      </w:pPr>
    </w:p>
    <w:p w14:paraId="5AFDB497" w14:textId="4B92A4FD" w:rsidR="00C41F7E" w:rsidRDefault="002B369C" w:rsidP="00C41F7E">
      <w:pPr>
        <w:jc w:val="both"/>
        <w:rPr>
          <w:color w:val="000000" w:themeColor="text1"/>
        </w:rPr>
      </w:pPr>
      <w:r>
        <w:t xml:space="preserve">   Aby sme dosiahli zníženie počtu pacientov v našich</w:t>
      </w:r>
      <w:r w:rsidR="00C9735B">
        <w:t xml:space="preserve"> ambulanciách o pa</w:t>
      </w:r>
      <w:r w:rsidR="00C41F7E">
        <w:t>cientov, ktorí</w:t>
      </w:r>
      <w:r>
        <w:t xml:space="preserve"> prichádzajú len </w:t>
      </w:r>
      <w:r w:rsidR="001D305B">
        <w:t>pre potrebu ospravedlnenky, musíme byť všetci všeobecní lekári pre deti a dorast v SR jednotní a postupovať spoločne. Samozrejme pri plnom dodržaní zákona.</w:t>
      </w:r>
      <w:r w:rsidR="00C9735B">
        <w:rPr>
          <w:color w:val="000000" w:themeColor="text1"/>
        </w:rPr>
        <w:t xml:space="preserve"> </w:t>
      </w:r>
      <w:r w:rsidR="00C41F7E" w:rsidRPr="00C41F7E">
        <w:rPr>
          <w:color w:val="000000" w:themeColor="text1"/>
        </w:rPr>
        <w:t>6 pravidiel</w:t>
      </w:r>
      <w:r w:rsidR="00C9735B">
        <w:rPr>
          <w:color w:val="000000" w:themeColor="text1"/>
        </w:rPr>
        <w:t xml:space="preserve"> uvedených</w:t>
      </w:r>
      <w:r w:rsidR="005B4A5A">
        <w:rPr>
          <w:color w:val="000000" w:themeColor="text1"/>
        </w:rPr>
        <w:t xml:space="preserve"> v “Stanovisku SSPPS”</w:t>
      </w:r>
      <w:r w:rsidR="00C41F7E" w:rsidRPr="00C41F7E">
        <w:rPr>
          <w:color w:val="000000" w:themeColor="text1"/>
        </w:rPr>
        <w:t xml:space="preserve"> je právne podložených a overený</w:t>
      </w:r>
      <w:r w:rsidR="005B4A5A">
        <w:rPr>
          <w:color w:val="000000" w:themeColor="text1"/>
        </w:rPr>
        <w:t>ch právnikom SLK. Ve</w:t>
      </w:r>
      <w:r w:rsidR="00715C0B">
        <w:rPr>
          <w:color w:val="000000" w:themeColor="text1"/>
        </w:rPr>
        <w:t>ríme, že ich</w:t>
      </w:r>
      <w:r w:rsidR="005B4A5A">
        <w:rPr>
          <w:color w:val="000000" w:themeColor="text1"/>
        </w:rPr>
        <w:t xml:space="preserve"> dôsledné dodržiavanie </w:t>
      </w:r>
      <w:r w:rsidR="00C41F7E" w:rsidRPr="00C41F7E">
        <w:rPr>
          <w:color w:val="000000" w:themeColor="text1"/>
        </w:rPr>
        <w:t>nám i našim pacientom prinesie úžitok.</w:t>
      </w:r>
    </w:p>
    <w:p w14:paraId="7E48F431" w14:textId="77777777" w:rsidR="00C41F7E" w:rsidRPr="00C41F7E" w:rsidRDefault="00C41F7E" w:rsidP="00C41F7E">
      <w:pPr>
        <w:jc w:val="both"/>
        <w:rPr>
          <w:color w:val="000000" w:themeColor="text1"/>
        </w:rPr>
      </w:pPr>
    </w:p>
    <w:p w14:paraId="22067EDD" w14:textId="55F9621B" w:rsidR="00C41F7E" w:rsidRDefault="00C41F7E" w:rsidP="003C1363">
      <w:pPr>
        <w:jc w:val="both"/>
      </w:pPr>
      <w:r>
        <w:t xml:space="preserve"> Na základe poverenia výboru SSPPS SLS Vám ako hlavný odborník </w:t>
      </w:r>
      <w:r w:rsidR="005B4A5A">
        <w:t>MZ SR v odbore všeobecná starostlivost pre deti a dorast</w:t>
      </w:r>
      <w:r>
        <w:t xml:space="preserve"> posialam:</w:t>
      </w:r>
    </w:p>
    <w:p w14:paraId="192D6A8F" w14:textId="77777777" w:rsidR="00C41F7E" w:rsidRDefault="00C41F7E" w:rsidP="003C1363">
      <w:pPr>
        <w:jc w:val="both"/>
      </w:pPr>
    </w:p>
    <w:p w14:paraId="281EC898" w14:textId="7DA5F12F" w:rsidR="001D305B" w:rsidRPr="005B4A5A" w:rsidRDefault="001D305B" w:rsidP="00C41F7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B4A5A">
        <w:rPr>
          <w:sz w:val="24"/>
          <w:szCs w:val="24"/>
        </w:rPr>
        <w:t xml:space="preserve"> znenie stanoviska SSPPS SLS, ktoré sme odoslali na uvedené úrad</w:t>
      </w:r>
      <w:r w:rsidR="00715C0B">
        <w:rPr>
          <w:sz w:val="24"/>
          <w:szCs w:val="24"/>
        </w:rPr>
        <w:t>y. A všetkých Vás prosíme o dod</w:t>
      </w:r>
      <w:r w:rsidRPr="005B4A5A">
        <w:rPr>
          <w:sz w:val="24"/>
          <w:szCs w:val="24"/>
        </w:rPr>
        <w:t>ržiavanie tohto postupu. Len ak budeme jednotní, dosiahneme náš cieľ.</w:t>
      </w:r>
    </w:p>
    <w:p w14:paraId="2E8C463B" w14:textId="77777777" w:rsidR="001D305B" w:rsidRDefault="001D305B" w:rsidP="003C1363">
      <w:pPr>
        <w:jc w:val="both"/>
      </w:pPr>
    </w:p>
    <w:p w14:paraId="630EF4C5" w14:textId="40AB3BBE" w:rsidR="002B369C" w:rsidRPr="005B4A5A" w:rsidRDefault="001D305B" w:rsidP="00C41F7E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5B4A5A">
        <w:rPr>
          <w:sz w:val="24"/>
          <w:szCs w:val="24"/>
        </w:rPr>
        <w:lastRenderedPageBreak/>
        <w:t xml:space="preserve"> </w:t>
      </w:r>
      <w:r w:rsidR="00C41F7E" w:rsidRPr="005B4A5A">
        <w:rPr>
          <w:sz w:val="24"/>
          <w:szCs w:val="24"/>
        </w:rPr>
        <w:t>“oznámenie</w:t>
      </w:r>
      <w:r w:rsidRPr="005B4A5A">
        <w:rPr>
          <w:sz w:val="24"/>
          <w:szCs w:val="24"/>
        </w:rPr>
        <w:t xml:space="preserve"> pre školy”, ktoré doporučujeme z</w:t>
      </w:r>
      <w:r w:rsidR="00715C0B">
        <w:rPr>
          <w:sz w:val="24"/>
          <w:szCs w:val="24"/>
        </w:rPr>
        <w:t>aslať do školy Vášho pacienta (</w:t>
      </w:r>
      <w:bookmarkStart w:id="0" w:name="_GoBack"/>
      <w:bookmarkEnd w:id="0"/>
      <w:r w:rsidRPr="005B4A5A">
        <w:rPr>
          <w:sz w:val="24"/>
          <w:szCs w:val="24"/>
        </w:rPr>
        <w:t>namiesto ospravedlnenky dať di</w:t>
      </w:r>
      <w:r w:rsidR="00C41F7E" w:rsidRPr="005B4A5A">
        <w:rPr>
          <w:sz w:val="24"/>
          <w:szCs w:val="24"/>
        </w:rPr>
        <w:t>e</w:t>
      </w:r>
      <w:r w:rsidR="00715C0B">
        <w:rPr>
          <w:sz w:val="24"/>
          <w:szCs w:val="24"/>
        </w:rPr>
        <w:t>ťaťu</w:t>
      </w:r>
      <w:r w:rsidRPr="005B4A5A">
        <w:rPr>
          <w:sz w:val="24"/>
          <w:szCs w:val="24"/>
        </w:rPr>
        <w:t xml:space="preserve">), ak bude škola vyžadovať potvrdenie </w:t>
      </w:r>
      <w:r w:rsidR="00715C0B">
        <w:rPr>
          <w:sz w:val="24"/>
          <w:szCs w:val="24"/>
        </w:rPr>
        <w:t>o zdraví skôr ako po troch</w:t>
      </w:r>
      <w:r w:rsidR="00C41F7E" w:rsidRPr="005B4A5A">
        <w:rPr>
          <w:sz w:val="24"/>
          <w:szCs w:val="24"/>
        </w:rPr>
        <w:t xml:space="preserve"> dňoch.</w:t>
      </w:r>
    </w:p>
    <w:p w14:paraId="33A8BD56" w14:textId="77777777" w:rsidR="00C41F7E" w:rsidRPr="005B4A5A" w:rsidRDefault="00C41F7E" w:rsidP="00C41F7E">
      <w:pPr>
        <w:pStyle w:val="Odsekzoznamu"/>
        <w:rPr>
          <w:color w:val="000000" w:themeColor="text1"/>
          <w:sz w:val="24"/>
          <w:szCs w:val="24"/>
        </w:rPr>
      </w:pPr>
    </w:p>
    <w:p w14:paraId="1E8C3E3B" w14:textId="4DA8D2C1" w:rsidR="00C41F7E" w:rsidRDefault="00C41F7E" w:rsidP="00C41F7E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5B4A5A">
        <w:rPr>
          <w:color w:val="000000" w:themeColor="text1"/>
          <w:sz w:val="24"/>
          <w:szCs w:val="24"/>
        </w:rPr>
        <w:t xml:space="preserve"> “oznámenie do MŠ”, ktorým vysvetľujeme, že nepotvrdzujeme “že dieťa je po chorobe zdravé a môže sa vrátiť do zariadenia”. Dieťa dostane potvrdenie o zdravotnom stave len v prípade dôvodného podozrenia, že je choré.</w:t>
      </w:r>
    </w:p>
    <w:p w14:paraId="75BA4640" w14:textId="77777777" w:rsidR="005B4A5A" w:rsidRPr="005B4A5A" w:rsidRDefault="005B4A5A" w:rsidP="005B4A5A">
      <w:pPr>
        <w:pStyle w:val="Odsekzoznamu"/>
        <w:rPr>
          <w:color w:val="000000" w:themeColor="text1"/>
          <w:sz w:val="24"/>
          <w:szCs w:val="24"/>
        </w:rPr>
      </w:pPr>
    </w:p>
    <w:p w14:paraId="60AA0623" w14:textId="77777777" w:rsidR="005B4A5A" w:rsidRPr="005B4A5A" w:rsidRDefault="005B4A5A" w:rsidP="005B4A5A">
      <w:pPr>
        <w:pStyle w:val="Odsekzoznamu"/>
        <w:ind w:left="670"/>
        <w:jc w:val="both"/>
        <w:rPr>
          <w:color w:val="000000" w:themeColor="text1"/>
          <w:sz w:val="24"/>
          <w:szCs w:val="24"/>
        </w:rPr>
      </w:pPr>
    </w:p>
    <w:p w14:paraId="704CBF2E" w14:textId="7EB92423" w:rsidR="00C41F7E" w:rsidRDefault="00C41F7E" w:rsidP="00C41F7E">
      <w:pPr>
        <w:ind w:left="31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Pr="00C41F7E">
        <w:rPr>
          <w:color w:val="000000" w:themeColor="text1"/>
        </w:rPr>
        <w:t xml:space="preserve">V prípade, že máte pripomienky, návrhy, otázky a nejasnosti, radi ich privítame na našej e-mailovej adrese: </w:t>
      </w:r>
      <w:hyperlink r:id="rId8" w:history="1">
        <w:r w:rsidRPr="00C41F7E">
          <w:rPr>
            <w:rStyle w:val="Hypertextovprepojenie"/>
            <w:color w:val="000000" w:themeColor="text1"/>
          </w:rPr>
          <w:t>primarnapediatria@gmail.com</w:t>
        </w:r>
      </w:hyperlink>
      <w:r w:rsidRPr="00C41F7E">
        <w:rPr>
          <w:color w:val="000000" w:themeColor="text1"/>
        </w:rPr>
        <w:t>.</w:t>
      </w:r>
    </w:p>
    <w:p w14:paraId="1FAC456F" w14:textId="77777777" w:rsidR="00C41F7E" w:rsidRPr="00C41F7E" w:rsidRDefault="00C41F7E" w:rsidP="00C41F7E">
      <w:pPr>
        <w:ind w:left="310"/>
        <w:jc w:val="both"/>
        <w:rPr>
          <w:color w:val="000000" w:themeColor="text1"/>
        </w:rPr>
      </w:pPr>
    </w:p>
    <w:p w14:paraId="4B4F34A8" w14:textId="0DA17796" w:rsidR="00C41F7E" w:rsidRPr="00C41F7E" w:rsidRDefault="00C41F7E" w:rsidP="00C41F7E">
      <w:pPr>
        <w:jc w:val="both"/>
        <w:rPr>
          <w:rStyle w:val="Hypertextovprepojenie"/>
          <w:color w:val="000000" w:themeColor="text1"/>
        </w:rPr>
      </w:pPr>
      <w:r>
        <w:rPr>
          <w:color w:val="000000" w:themeColor="text1"/>
        </w:rPr>
        <w:t xml:space="preserve">     </w:t>
      </w:r>
      <w:r w:rsidRPr="00C41F7E">
        <w:rPr>
          <w:color w:val="000000" w:themeColor="text1"/>
        </w:rPr>
        <w:t xml:space="preserve">Aktuálne informácie nájdete </w:t>
      </w:r>
      <w:r>
        <w:rPr>
          <w:color w:val="000000" w:themeColor="text1"/>
        </w:rPr>
        <w:t xml:space="preserve">aj </w:t>
      </w:r>
      <w:r w:rsidRPr="00C41F7E">
        <w:rPr>
          <w:color w:val="000000" w:themeColor="text1"/>
        </w:rPr>
        <w:t xml:space="preserve">na webe: </w:t>
      </w:r>
      <w:hyperlink r:id="rId9" w:history="1">
        <w:r w:rsidRPr="00C41F7E">
          <w:rPr>
            <w:rStyle w:val="Hypertextovprepojenie"/>
            <w:color w:val="000000" w:themeColor="text1"/>
          </w:rPr>
          <w:t>www.primarnapediatria.sk</w:t>
        </w:r>
      </w:hyperlink>
      <w:r w:rsidRPr="00C41F7E">
        <w:rPr>
          <w:rStyle w:val="Hypertextovprepojenie"/>
          <w:color w:val="000000" w:themeColor="text1"/>
        </w:rPr>
        <w:t>.</w:t>
      </w:r>
    </w:p>
    <w:p w14:paraId="04173772" w14:textId="60E50E7E" w:rsidR="00C41F7E" w:rsidRDefault="00C41F7E" w:rsidP="00C41F7E">
      <w:pPr>
        <w:pStyle w:val="Odsekzoznamu"/>
        <w:ind w:left="670"/>
        <w:jc w:val="both"/>
        <w:rPr>
          <w:color w:val="000000" w:themeColor="text1"/>
        </w:rPr>
      </w:pPr>
    </w:p>
    <w:p w14:paraId="4E69CF24" w14:textId="4C3C69F9" w:rsidR="00C41F7E" w:rsidRDefault="00C41F7E" w:rsidP="00C41F7E">
      <w:pPr>
        <w:pStyle w:val="Odsekzoznamu"/>
        <w:ind w:left="670"/>
        <w:jc w:val="both"/>
        <w:rPr>
          <w:color w:val="000000" w:themeColor="text1"/>
        </w:rPr>
      </w:pPr>
    </w:p>
    <w:p w14:paraId="44BA63C0" w14:textId="77777777" w:rsidR="00C41F7E" w:rsidRPr="00C41F7E" w:rsidRDefault="00C41F7E" w:rsidP="00C41F7E">
      <w:pPr>
        <w:pStyle w:val="Odsekzoznamu"/>
        <w:ind w:left="670"/>
        <w:jc w:val="both"/>
        <w:rPr>
          <w:color w:val="000000" w:themeColor="text1"/>
        </w:rPr>
      </w:pPr>
    </w:p>
    <w:p w14:paraId="7835E46B" w14:textId="128DDF2D" w:rsidR="00C41F7E" w:rsidRDefault="00C9735B" w:rsidP="00C9735B">
      <w:pPr>
        <w:jc w:val="both"/>
      </w:pPr>
      <w:r>
        <w:t xml:space="preserve">     V Bratislave, </w:t>
      </w:r>
      <w:proofErr w:type="gramStart"/>
      <w:r>
        <w:t>dňa  1</w:t>
      </w:r>
      <w:proofErr w:type="gramEnd"/>
      <w:r w:rsidR="00C41F7E">
        <w:t>.</w:t>
      </w:r>
      <w:r>
        <w:t xml:space="preserve"> </w:t>
      </w:r>
      <w:r w:rsidR="00C41F7E">
        <w:t>8.</w:t>
      </w:r>
      <w:r>
        <w:t xml:space="preserve"> </w:t>
      </w:r>
      <w:r w:rsidR="00C41F7E">
        <w:t>2017</w:t>
      </w:r>
    </w:p>
    <w:p w14:paraId="67B78215" w14:textId="06065D70" w:rsidR="00C9735B" w:rsidRDefault="00C9735B" w:rsidP="00C9735B">
      <w:pPr>
        <w:jc w:val="both"/>
      </w:pPr>
    </w:p>
    <w:p w14:paraId="679F4C53" w14:textId="77777777" w:rsidR="00C9735B" w:rsidRDefault="00C9735B" w:rsidP="00C9735B">
      <w:pPr>
        <w:jc w:val="both"/>
      </w:pPr>
      <w:r>
        <w:t xml:space="preserve">     MUDr. Elena Prokopová – hlavný </w:t>
      </w:r>
      <w:proofErr w:type="gramStart"/>
      <w:r>
        <w:t>odborník  MZ</w:t>
      </w:r>
      <w:proofErr w:type="gramEnd"/>
      <w:r>
        <w:t xml:space="preserve"> SR v odbore všeobecná starostlivosť </w:t>
      </w:r>
    </w:p>
    <w:p w14:paraId="2BC65351" w14:textId="77777777" w:rsidR="00C9735B" w:rsidRDefault="00C9735B" w:rsidP="00C9735B">
      <w:pPr>
        <w:jc w:val="both"/>
      </w:pPr>
      <w:r>
        <w:t xml:space="preserve">                                                       pre deti a dorast</w:t>
      </w:r>
    </w:p>
    <w:p w14:paraId="5AC64F47" w14:textId="77777777" w:rsidR="00C9735B" w:rsidRDefault="00C9735B" w:rsidP="00C9735B">
      <w:pPr>
        <w:jc w:val="both"/>
      </w:pPr>
    </w:p>
    <w:p w14:paraId="090F30D3" w14:textId="5FB47C74" w:rsidR="00C41F7E" w:rsidRDefault="00C9735B" w:rsidP="00C9735B">
      <w:pPr>
        <w:jc w:val="both"/>
      </w:pPr>
      <w:r>
        <w:t xml:space="preserve">     </w:t>
      </w:r>
      <w:r w:rsidR="00C41F7E">
        <w:t>Slovenská spoločnosť primárnej pediatrickej starostlivosti</w:t>
      </w:r>
      <w:r>
        <w:t>:</w:t>
      </w:r>
    </w:p>
    <w:p w14:paraId="2A17528C" w14:textId="025ADBCB" w:rsidR="00C9735B" w:rsidRDefault="00C9735B" w:rsidP="00C9735B">
      <w:pPr>
        <w:jc w:val="both"/>
      </w:pPr>
      <w:r>
        <w:t xml:space="preserve">             </w:t>
      </w:r>
      <w:r w:rsidR="005B4A5A">
        <w:t>v</w:t>
      </w:r>
      <w:r>
        <w:t xml:space="preserve"> zastúpení – MUDr. Zuzana Nagyová, MPH – tajomník, koordinátor stanoviska</w:t>
      </w:r>
    </w:p>
    <w:p w14:paraId="2D0C6AE9" w14:textId="20F1967B" w:rsidR="00C9735B" w:rsidRDefault="00C9735B" w:rsidP="00C9735B">
      <w:pPr>
        <w:jc w:val="both"/>
      </w:pPr>
      <w:r>
        <w:t xml:space="preserve">                                        MUDr. Marta Špániková – prezident SSPPS</w:t>
      </w:r>
    </w:p>
    <w:p w14:paraId="611CC07A" w14:textId="7E15F2A8" w:rsidR="00C9735B" w:rsidRDefault="00C9735B" w:rsidP="00C9735B">
      <w:pPr>
        <w:jc w:val="both"/>
      </w:pPr>
      <w:r>
        <w:t xml:space="preserve">                                        MUDr. Elena Prokopová – viceprezident SSPPS</w:t>
      </w:r>
    </w:p>
    <w:p w14:paraId="15841A7A" w14:textId="1A0B4195" w:rsidR="003C1363" w:rsidRPr="00C9735B" w:rsidRDefault="00C9735B" w:rsidP="00C9735B">
      <w:pPr>
        <w:jc w:val="both"/>
      </w:pPr>
      <w:r>
        <w:t xml:space="preserve">                                        MUDr. Beata Kartousová – člen výboru SSPPS</w:t>
      </w:r>
    </w:p>
    <w:p w14:paraId="15F5FF81" w14:textId="4C68AFE6" w:rsidR="003C1363" w:rsidRDefault="003C1363" w:rsidP="003C1363">
      <w:pPr>
        <w:jc w:val="both"/>
        <w:rPr>
          <w:b/>
          <w:color w:val="000000" w:themeColor="text1"/>
        </w:rPr>
      </w:pPr>
    </w:p>
    <w:p w14:paraId="6730D961" w14:textId="77777777" w:rsidR="005B4A5A" w:rsidRDefault="005B4A5A" w:rsidP="003C1363">
      <w:pPr>
        <w:jc w:val="both"/>
        <w:rPr>
          <w:b/>
          <w:color w:val="000000" w:themeColor="text1"/>
        </w:rPr>
      </w:pPr>
    </w:p>
    <w:p w14:paraId="1957B515" w14:textId="59D338C7" w:rsidR="003C1363" w:rsidRDefault="003C1363" w:rsidP="003C1363">
      <w:pPr>
        <w:jc w:val="both"/>
        <w:rPr>
          <w:b/>
          <w:color w:val="000000" w:themeColor="text1"/>
        </w:rPr>
      </w:pPr>
    </w:p>
    <w:p w14:paraId="1736216F" w14:textId="77777777" w:rsidR="00E61C47" w:rsidRPr="003C1363" w:rsidRDefault="00E61C47" w:rsidP="003C1363">
      <w:pPr>
        <w:jc w:val="both"/>
        <w:rPr>
          <w:b/>
          <w:color w:val="000000" w:themeColor="text1"/>
        </w:rPr>
      </w:pPr>
    </w:p>
    <w:p w14:paraId="07F8669B" w14:textId="58103B5F" w:rsidR="003C1363" w:rsidRPr="003C1363" w:rsidRDefault="005B4A5A" w:rsidP="003C1363">
      <w:pPr>
        <w:pBdr>
          <w:top w:val="single" w:sz="6" w:space="1" w:color="auto"/>
          <w:bottom w:val="single" w:sz="6" w:space="1" w:color="auto"/>
        </w:pBd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Stanovisko SSPPS k ospravedlnenkám: </w:t>
      </w:r>
    </w:p>
    <w:p w14:paraId="5F850932" w14:textId="77777777" w:rsidR="003C1363" w:rsidRPr="009861E8" w:rsidRDefault="003C1363" w:rsidP="003C1363">
      <w:pPr>
        <w:jc w:val="both"/>
        <w:rPr>
          <w:b/>
          <w:color w:val="000000" w:themeColor="text1"/>
        </w:rPr>
      </w:pPr>
    </w:p>
    <w:p w14:paraId="0DBEA88C" w14:textId="77777777" w:rsidR="003C1363" w:rsidRPr="009861E8" w:rsidRDefault="003C1363" w:rsidP="003C1363">
      <w:pPr>
        <w:jc w:val="both"/>
      </w:pPr>
      <w:r>
        <w:t xml:space="preserve">Slovenská </w:t>
      </w:r>
      <w:r w:rsidRPr="009861E8">
        <w:t>spoločnosť primárnej pediatrickej starostlivosti je odbornou spoločnosťou, ktorá zastrešuje všeobecných lekárov pre deti a dorast. Jedným z problémov, ktorý dlhodobo riešime, sú potvrdenia o chorobe – dnes nesprávne nazývané a vystavované ako „</w:t>
      </w:r>
      <w:proofErr w:type="gramStart"/>
      <w:r w:rsidRPr="009861E8">
        <w:t>ospravedlnenky“</w:t>
      </w:r>
      <w:proofErr w:type="gramEnd"/>
      <w:r w:rsidRPr="009861E8">
        <w:t>. Najvážnejším argumentom nevyhnutnosti riešenia tejto problematiky je neúnosné zaťaženie primárnych pediatrov, v kontexte hroziacej nedostupnosti primárnej pediatrickej starostlivosti na Slovensku. Odhadujeme, že až do 10 % návštev v ambulancii primárneho pediatra je medicínsky neodôvodnených práve z dôvodu žiadosti o vystavenie „</w:t>
      </w:r>
      <w:proofErr w:type="gramStart"/>
      <w:r w:rsidRPr="009861E8">
        <w:t>ospravedlnenia“</w:t>
      </w:r>
      <w:proofErr w:type="gramEnd"/>
      <w:r w:rsidRPr="009861E8">
        <w:t>.</w:t>
      </w:r>
    </w:p>
    <w:p w14:paraId="6654AD1E" w14:textId="77777777" w:rsidR="003C1363" w:rsidRPr="009861E8" w:rsidRDefault="003C1363" w:rsidP="003C1363">
      <w:pPr>
        <w:jc w:val="both"/>
        <w:rPr>
          <w:color w:val="000000"/>
        </w:rPr>
      </w:pPr>
      <w:r w:rsidRPr="009861E8">
        <w:rPr>
          <w:color w:val="000000"/>
        </w:rPr>
        <w:t xml:space="preserve">Neprítomnosť maloletého dieťaťa alebo žiaka v škole alebo školskom zariadení rieši </w:t>
      </w:r>
      <w:r w:rsidRPr="009861E8">
        <w:rPr>
          <w:color w:val="000000"/>
          <w:u w:val="single"/>
        </w:rPr>
        <w:t>Zákon č. 245/2008 Z.z. o výchove a vzdelávaní</w:t>
      </w:r>
      <w:r w:rsidRPr="009861E8">
        <w:rPr>
          <w:u w:val="single"/>
        </w:rPr>
        <w:t xml:space="preserve">, </w:t>
      </w:r>
      <w:r w:rsidRPr="009861E8">
        <w:rPr>
          <w:rFonts w:ascii="Helvetica" w:hAnsi="Helvetica"/>
          <w:u w:val="single"/>
          <w:shd w:val="clear" w:color="auto" w:fill="FFFFFF"/>
        </w:rPr>
        <w:t>§</w:t>
      </w:r>
      <w:r w:rsidRPr="009861E8">
        <w:rPr>
          <w:color w:val="000000"/>
          <w:u w:val="single"/>
        </w:rPr>
        <w:t>144, ods.10</w:t>
      </w:r>
      <w:r w:rsidRPr="009861E8">
        <w:rPr>
          <w:color w:val="000000"/>
        </w:rPr>
        <w:t xml:space="preserve">.  </w:t>
      </w:r>
    </w:p>
    <w:p w14:paraId="598242D2" w14:textId="77777777" w:rsidR="003C1363" w:rsidRPr="009861E8" w:rsidRDefault="003C1363" w:rsidP="003C1363">
      <w:pPr>
        <w:jc w:val="both"/>
        <w:rPr>
          <w:i/>
          <w:sz w:val="20"/>
          <w:szCs w:val="20"/>
        </w:rPr>
      </w:pPr>
      <w:r w:rsidRPr="009861E8">
        <w:rPr>
          <w:color w:val="000000"/>
          <w:sz w:val="20"/>
          <w:szCs w:val="20"/>
        </w:rPr>
        <w:t>(</w:t>
      </w:r>
      <w:r w:rsidRPr="009861E8">
        <w:rPr>
          <w:i/>
          <w:color w:val="000000"/>
          <w:sz w:val="20"/>
          <w:szCs w:val="20"/>
        </w:rPr>
        <w:t>10) Neprítomnosť̌ maloletého dieťaťa alebo žiaka, ktorá trvá najviac tri po sebe nasledujúce vyučovacie dni, ospravedlňuje jeho zákonný zástupca alebo zástupca zariadenia; vo výnimočných a osobitne odôvodnených prípadoch škola môže vyžadovať̌ lekárske potvrdenie o chorobe dieťaťa alebo žiaka alebo iný doklad potvrdzujúci odôvodnenosť̌ jeho neprítomnosti. Ak neprítomnosť̌ dieťaťa alebo žiaka z dôvodu ochorenia trvá dlhšie ako tri po sebe nasledujúce vyučovacie dni, predloží dieťa, žiak, jeho zákonný zástupca alebo zástupca zariadenia potvrdenie od lekára.</w:t>
      </w:r>
    </w:p>
    <w:p w14:paraId="754A53D8" w14:textId="77777777" w:rsidR="003C1363" w:rsidRPr="009861E8" w:rsidRDefault="003C1363" w:rsidP="003C1363">
      <w:pPr>
        <w:jc w:val="both"/>
      </w:pPr>
      <w:r w:rsidRPr="009861E8">
        <w:t xml:space="preserve">Z uvedeného vyplýva, že ošetrujúci </w:t>
      </w:r>
      <w:r w:rsidRPr="009861E8">
        <w:rPr>
          <w:b/>
        </w:rPr>
        <w:t xml:space="preserve">lekár vydáva lekárske potvrdenie o chorobe dieťaťa alebo žiaka, odôvodňujúcej jeho neprítomnosť, ak neprítomnosť dieťaťa </w:t>
      </w:r>
      <w:r w:rsidRPr="009861E8">
        <w:rPr>
          <w:b/>
        </w:rPr>
        <w:lastRenderedPageBreak/>
        <w:t xml:space="preserve">alebo žiaka z dôvodu ochorenia trvá dlhšie ako tri po sebe </w:t>
      </w:r>
      <w:proofErr w:type="gramStart"/>
      <w:r w:rsidRPr="009861E8">
        <w:rPr>
          <w:b/>
        </w:rPr>
        <w:t>nasledujúce  vyučovacie</w:t>
      </w:r>
      <w:proofErr w:type="gramEnd"/>
      <w:r w:rsidRPr="009861E8">
        <w:rPr>
          <w:b/>
        </w:rPr>
        <w:t xml:space="preserve"> dni</w:t>
      </w:r>
      <w:r w:rsidRPr="009861E8">
        <w:t xml:space="preserve">. </w:t>
      </w:r>
    </w:p>
    <w:p w14:paraId="3F7F7257" w14:textId="77777777" w:rsidR="003C1363" w:rsidRPr="009861E8" w:rsidRDefault="003C1363" w:rsidP="003C1363">
      <w:pPr>
        <w:jc w:val="both"/>
        <w:rPr>
          <w:b/>
        </w:rPr>
      </w:pPr>
      <w:r w:rsidRPr="009861E8">
        <w:rPr>
          <w:b/>
        </w:rPr>
        <w:t>Na dobu neprítomnosti dieťaťa alebo žiaka v škole alebo školskom zariadení, ktorá predchádza návšteve žiaka u ošetrujúceho lekára pre deti a dorast, nie je tento lekár oprávnený vydať potvrdenie o chorobe</w:t>
      </w:r>
      <w:r w:rsidRPr="009861E8">
        <w:t xml:space="preserve">, lebo spätne nemôže jednoznačne a zodpovedne posúdiť zdravotný stav dieťaťa alebo žiaka. Lekárske potvrdenie o chorobe dieťaťa alebo žiaka je teda v takomto prípade súčasťou ospravedlnenia zákonným zástupcom alebo plnoletým žiakom. Zákonný zástupca s dieťaťom alebo žiakom alebo plnoletý žiak musí preto v prípade trvania príznakov ochorenia prísť na vyšetrenie k lekárovi najneskôr 4. deň od začiatku trvania príznakov, na základe ktorých je dieťa alebo žiak neprítomný v škole alebo školskom zariadení (zákonný zástupca smie ospravedlniť maximálne 3 dni neprítomnosti). To je </w:t>
      </w:r>
      <w:r w:rsidRPr="009861E8">
        <w:rPr>
          <w:color w:val="000000" w:themeColor="text1"/>
        </w:rPr>
        <w:t xml:space="preserve">vyhovujúce </w:t>
      </w:r>
      <w:r w:rsidRPr="009861E8">
        <w:t>aj z hľadiska poskytovania zdravotnej starostlivosti na správne posúdenie zdravotného stavu a adekvátnu liečbu. Dodržiavanie tohto pravidla zníži aj prípadné zneužívanie ospravedlnenia neodôvodnenej neprítomnosti zo strany zákonných zástupcov alebo plnoletého žiaka, keďže</w:t>
      </w:r>
      <w:r w:rsidRPr="009861E8">
        <w:rPr>
          <w:b/>
        </w:rPr>
        <w:t xml:space="preserve"> primárny pediater nevydá potvrdenie o chorobe so spätnou platnosťou.</w:t>
      </w:r>
    </w:p>
    <w:p w14:paraId="17524A9A" w14:textId="77777777" w:rsidR="003C1363" w:rsidRPr="009861E8" w:rsidRDefault="003C1363" w:rsidP="003C1363">
      <w:pPr>
        <w:jc w:val="both"/>
      </w:pPr>
      <w:r w:rsidRPr="009861E8">
        <w:t xml:space="preserve">Podľa tohto zákona vo výnimočných a osobitne odôvodnených prípadoch môže škola vyžadovať lekárske potvrdenie o chorobe dieťaťa alebo žiaka pri neprítomnosti menej ako 3 dni. Žiadame, aby sa </w:t>
      </w:r>
      <w:r w:rsidRPr="009861E8">
        <w:rPr>
          <w:b/>
        </w:rPr>
        <w:t xml:space="preserve">dodržiavala litera zákona a školy tak konali skutočne len vo výnimočných prípadoch, ktoré </w:t>
      </w:r>
      <w:proofErr w:type="gramStart"/>
      <w:r w:rsidRPr="009861E8">
        <w:rPr>
          <w:b/>
        </w:rPr>
        <w:t>sú  naozaj</w:t>
      </w:r>
      <w:proofErr w:type="gramEnd"/>
      <w:r w:rsidRPr="009861E8">
        <w:rPr>
          <w:b/>
        </w:rPr>
        <w:t xml:space="preserve"> osobitne odôvodnené</w:t>
      </w:r>
      <w:r w:rsidRPr="009861E8">
        <w:t xml:space="preserve">. Vzhľadom na to, že v praxi sa tento princíp nedodržiaval, bude všeobecný lekár pre deti a dorast vyžadovať </w:t>
      </w:r>
      <w:r w:rsidRPr="009861E8">
        <w:rPr>
          <w:b/>
        </w:rPr>
        <w:t>písomnú žiadosť školy alebo školského zariadenia o vydanie potvrdenia o chorobe</w:t>
      </w:r>
      <w:r w:rsidRPr="009861E8">
        <w:t xml:space="preserve">.  </w:t>
      </w:r>
    </w:p>
    <w:p w14:paraId="4B04A500" w14:textId="77777777" w:rsidR="003C1363" w:rsidRPr="009861E8" w:rsidRDefault="003C1363" w:rsidP="003C1363">
      <w:pPr>
        <w:shd w:val="clear" w:color="auto" w:fill="FFFFFF"/>
        <w:jc w:val="both"/>
        <w:rPr>
          <w:color w:val="000000"/>
        </w:rPr>
      </w:pPr>
      <w:r w:rsidRPr="009861E8">
        <w:rPr>
          <w:color w:val="000000"/>
          <w:u w:val="single"/>
        </w:rPr>
        <w:t xml:space="preserve">Zákon č. 355/2007 o ochrane, podpore a rozvoji verejného zdravia, </w:t>
      </w:r>
      <w:r w:rsidRPr="009861E8">
        <w:rPr>
          <w:rFonts w:ascii="Helvetica" w:hAnsi="Helvetica"/>
          <w:u w:val="single"/>
          <w:shd w:val="clear" w:color="auto" w:fill="FFFFFF"/>
        </w:rPr>
        <w:t xml:space="preserve">§ </w:t>
      </w:r>
      <w:r w:rsidRPr="009861E8">
        <w:rPr>
          <w:color w:val="000000"/>
          <w:u w:val="single"/>
        </w:rPr>
        <w:t xml:space="preserve">24, odsek 6, 7 </w:t>
      </w:r>
      <w:proofErr w:type="gramStart"/>
      <w:r w:rsidRPr="009861E8">
        <w:rPr>
          <w:color w:val="000000"/>
          <w:u w:val="single"/>
        </w:rPr>
        <w:t>a</w:t>
      </w:r>
      <w:proofErr w:type="gramEnd"/>
      <w:r w:rsidRPr="009861E8">
        <w:rPr>
          <w:color w:val="000000"/>
          <w:u w:val="single"/>
        </w:rPr>
        <w:t xml:space="preserve"> 8 </w:t>
      </w:r>
      <w:r w:rsidRPr="009861E8">
        <w:rPr>
          <w:color w:val="000000"/>
        </w:rPr>
        <w:t>upravuje spôsobilosť dieťaťa pre umiestnenie v predškolskom zariadení.</w:t>
      </w:r>
    </w:p>
    <w:p w14:paraId="0C3ACD8A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lang w:eastAsia="sk-SK"/>
        </w:rPr>
      </w:pPr>
      <w:r w:rsidRPr="009861E8">
        <w:rPr>
          <w:rFonts w:eastAsia="Times New Roman" w:cs="Times New Roman"/>
          <w:i/>
          <w:color w:val="474747"/>
          <w:lang w:eastAsia="sk-SK"/>
        </w:rPr>
        <w:t xml:space="preserve"> </w:t>
      </w:r>
    </w:p>
    <w:p w14:paraId="46EBE71F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(6) V predškolskom zariadení môže byť umiestnené len dieťa, ktoré</w:t>
      </w:r>
      <w:bookmarkStart w:id="1" w:name="p_24.6.a"/>
      <w:bookmarkEnd w:id="1"/>
    </w:p>
    <w:p w14:paraId="630E6EBF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a) je zdravotne spôsobilé na pobyt v kolektíve,</w:t>
      </w:r>
    </w:p>
    <w:p w14:paraId="3BBB7119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bookmarkStart w:id="2" w:name="p_24.6.b"/>
      <w:bookmarkEnd w:id="2"/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b) neprejavuje príznaky prenosného ochorenia,</w:t>
      </w:r>
    </w:p>
    <w:p w14:paraId="20EEB283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bookmarkStart w:id="3" w:name="p_24.6.c"/>
      <w:bookmarkEnd w:id="3"/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c) nemá nariadené karanténne opatrenie.</w:t>
      </w:r>
    </w:p>
    <w:p w14:paraId="00430AAF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bookmarkStart w:id="4" w:name="p_24.7"/>
      <w:bookmarkEnd w:id="4"/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(7) Potvrdenie o zdravotnej spôsobilosti, ktoré obsahuje aj údaj o povinnom očkovaní, vydá rodičovi, poručníkovi, opatrovníkovi, fyzickej osobe alebo právnickej osobe, ktorej bolo dieťa zverené na základe rozhodnutia súdu podľa osobitného predpisu,</w:t>
      </w:r>
      <w:r w:rsidRPr="009861E8">
        <w:rPr>
          <w:rFonts w:eastAsia="Times New Roman" w:cs="Times New Roman"/>
          <w:i/>
          <w:color w:val="474747"/>
          <w:sz w:val="20"/>
          <w:szCs w:val="20"/>
          <w:vertAlign w:val="superscript"/>
          <w:lang w:eastAsia="sk-SK"/>
        </w:rPr>
        <w:t>31)</w:t>
      </w:r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 alebo osobe, ktorá má záujem stať sa pestúnom a má dieťa dočasne zverené do starostlivosti podľa osobitného predpisu</w:t>
      </w:r>
      <w:r w:rsidRPr="009861E8">
        <w:rPr>
          <w:rFonts w:eastAsia="Times New Roman" w:cs="Times New Roman"/>
          <w:i/>
          <w:color w:val="474747"/>
          <w:sz w:val="20"/>
          <w:szCs w:val="20"/>
          <w:vertAlign w:val="superscript"/>
          <w:lang w:eastAsia="sk-SK"/>
        </w:rPr>
        <w:t>26)</w:t>
      </w:r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 (ďalej len "zástupca dieťaťa"), ošetrujúci lekár. Potvrdenie o zdravotnej spôsobilosti dieťaťa na pobyt v kolektíve predkladá zástupca dieťaťa pred prvým vstupom dieťaťa do predškolského zariadenia.</w:t>
      </w:r>
    </w:p>
    <w:p w14:paraId="26FD8CCE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0"/>
          <w:szCs w:val="20"/>
          <w:lang w:eastAsia="sk-SK"/>
        </w:rPr>
      </w:pPr>
      <w:bookmarkStart w:id="5" w:name="p_24.8"/>
      <w:bookmarkEnd w:id="5"/>
      <w:r w:rsidRPr="009861E8">
        <w:rPr>
          <w:rFonts w:eastAsia="Times New Roman" w:cs="Times New Roman"/>
          <w:i/>
          <w:color w:val="474747"/>
          <w:sz w:val="20"/>
          <w:szCs w:val="20"/>
          <w:lang w:eastAsia="sk-SK"/>
        </w:rPr>
        <w:t>(8) Skutočnosti uvedené v odseku 6 písm. b) a c) potvrdzuje písomným vyhlásením zástupca dieťaťa. Vyhlásenie nesmie byť staršie ako jeden deň. Vyhlásenie predkladá zástupca dieťaťa pred prvým vstupom dieťaťa do predškolského zariadenia a po neprítomnosti dieťaťa v predškolskom zariadení dlhšej ako päť dní.</w:t>
      </w:r>
    </w:p>
    <w:p w14:paraId="680F7B46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="Times New Roman"/>
          <w:i/>
          <w:color w:val="474747"/>
          <w:sz w:val="21"/>
          <w:szCs w:val="21"/>
          <w:lang w:eastAsia="sk-SK"/>
        </w:rPr>
      </w:pPr>
    </w:p>
    <w:p w14:paraId="34F91CC0" w14:textId="77777777" w:rsidR="003C1363" w:rsidRPr="009861E8" w:rsidRDefault="003C1363" w:rsidP="003C1363">
      <w:pPr>
        <w:jc w:val="both"/>
        <w:rPr>
          <w:b/>
        </w:rPr>
      </w:pPr>
      <w:r w:rsidRPr="009861E8">
        <w:rPr>
          <w:b/>
        </w:rPr>
        <w:t xml:space="preserve">Ošetrujúci lekár vydáva potvrdenie o zdravotnej spôsobilosti podľa odseku 6, písmeno a) pred prvým vstupom dieťaťa do predškolského zariadenia. </w:t>
      </w:r>
    </w:p>
    <w:p w14:paraId="53D0AFF1" w14:textId="77777777" w:rsidR="003C1363" w:rsidRPr="009861E8" w:rsidRDefault="003C1363" w:rsidP="003C1363">
      <w:pPr>
        <w:jc w:val="both"/>
        <w:rPr>
          <w:b/>
        </w:rPr>
      </w:pPr>
      <w:r w:rsidRPr="009861E8">
        <w:rPr>
          <w:b/>
        </w:rPr>
        <w:t>Skutočnosti uvedené v odseku 6 písmeno b) a c) potvrdzuje písomným vyhlásením zástupca dieťaťa pred prvým vstupom do predškolského zariadenia a po neprítomnosti dieťaťa v predškolskom zariadení dlhšej ako päť dní.</w:t>
      </w:r>
    </w:p>
    <w:p w14:paraId="07FA8141" w14:textId="77777777" w:rsidR="003C1363" w:rsidRPr="009861E8" w:rsidRDefault="003C1363" w:rsidP="003C1363">
      <w:pPr>
        <w:jc w:val="both"/>
        <w:rPr>
          <w:b/>
        </w:rPr>
      </w:pPr>
      <w:r w:rsidRPr="009861E8">
        <w:t xml:space="preserve">V znení citovaného zákona ošetrujúci lekár nevydáva potvrdenie o zdravotnom stave po chorobe (nepotvrdzuje, že „dieťa je </w:t>
      </w:r>
      <w:proofErr w:type="gramStart"/>
      <w:r w:rsidRPr="009861E8">
        <w:t>zdravé“</w:t>
      </w:r>
      <w:proofErr w:type="gramEnd"/>
      <w:r w:rsidRPr="009861E8">
        <w:t xml:space="preserve">, „nejaví príznaky prenosného ochorenia“ alebo „nemá nariadené karanténne opatrenie“). Z tohto dôvodu všeobecní lekári pre deti a dorast </w:t>
      </w:r>
      <w:r w:rsidRPr="009861E8">
        <w:rPr>
          <w:b/>
        </w:rPr>
        <w:t>nebudú takéto potvrdenia poskytovať.</w:t>
      </w:r>
    </w:p>
    <w:p w14:paraId="303D3FC7" w14:textId="77777777" w:rsidR="003C1363" w:rsidRPr="009861E8" w:rsidRDefault="003C1363" w:rsidP="003C1363">
      <w:pPr>
        <w:jc w:val="both"/>
        <w:rPr>
          <w:color w:val="000000" w:themeColor="text1"/>
        </w:rPr>
      </w:pPr>
      <w:r w:rsidRPr="009861E8">
        <w:rPr>
          <w:color w:val="000000" w:themeColor="text1"/>
        </w:rPr>
        <w:t xml:space="preserve">Sme si vedomí, </w:t>
      </w:r>
      <w:r w:rsidRPr="009861E8">
        <w:rPr>
          <w:rFonts w:cstheme="minorHAnsi"/>
          <w:color w:val="000000" w:themeColor="text1"/>
          <w:u w:val="single"/>
        </w:rPr>
        <w:t xml:space="preserve">že Zákon č. 355/2007 Z.z. </w:t>
      </w:r>
      <w:r w:rsidRPr="009861E8">
        <w:rPr>
          <w:rFonts w:cstheme="minorHAnsi"/>
          <w:color w:val="000000" w:themeColor="text1"/>
          <w:u w:val="single"/>
          <w:shd w:val="clear" w:color="auto" w:fill="FFFFFF"/>
        </w:rPr>
        <w:t>§ 24 ods. 9 písm. a) a </w:t>
      </w:r>
      <w:proofErr w:type="gramStart"/>
      <w:r w:rsidRPr="009861E8">
        <w:rPr>
          <w:rFonts w:cstheme="minorHAnsi"/>
          <w:color w:val="000000" w:themeColor="text1"/>
          <w:u w:val="single"/>
          <w:shd w:val="clear" w:color="auto" w:fill="FFFFFF"/>
        </w:rPr>
        <w:t>b)</w:t>
      </w:r>
      <w:r w:rsidRPr="009861E8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9861E8">
        <w:rPr>
          <w:rFonts w:cstheme="minorHAnsi"/>
          <w:color w:val="000000" w:themeColor="text1"/>
        </w:rPr>
        <w:t xml:space="preserve"> uvádza</w:t>
      </w:r>
      <w:proofErr w:type="gramEnd"/>
      <w:r w:rsidRPr="009861E8">
        <w:rPr>
          <w:rFonts w:cstheme="minorHAnsi"/>
          <w:color w:val="000000" w:themeColor="text1"/>
        </w:rPr>
        <w:t>:</w:t>
      </w:r>
    </w:p>
    <w:p w14:paraId="38C492BB" w14:textId="77777777" w:rsidR="003C1363" w:rsidRPr="009861E8" w:rsidRDefault="003C1363" w:rsidP="003C1363">
      <w:pPr>
        <w:rPr>
          <w:rFonts w:eastAsia="Times New Roman" w:cstheme="minorHAnsi"/>
          <w:i/>
          <w:color w:val="000000" w:themeColor="text1"/>
          <w:sz w:val="20"/>
          <w:szCs w:val="20"/>
          <w:lang w:eastAsia="sk-SK"/>
        </w:rPr>
      </w:pPr>
      <w:r w:rsidRPr="009861E8">
        <w:rPr>
          <w:rFonts w:eastAsia="Times New Roman" w:cstheme="minorHAnsi"/>
          <w:i/>
          <w:color w:val="000000" w:themeColor="text1"/>
          <w:sz w:val="20"/>
          <w:szCs w:val="20"/>
          <w:shd w:val="clear" w:color="auto" w:fill="FFFFFF"/>
          <w:lang w:eastAsia="sk-SK"/>
        </w:rPr>
        <w:t>(9) Fyzická osoba - podnikateľ a právnická osoba, ktoré prevádzkujú predškolské zariadenia (ďalej len "prevádzkovateľ predškolského zariadenia"), sú ďalej povinné</w:t>
      </w:r>
      <w:bookmarkStart w:id="6" w:name="p_24.9.a"/>
      <w:bookmarkEnd w:id="6"/>
    </w:p>
    <w:p w14:paraId="683DD6D0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theme="minorHAnsi"/>
          <w:i/>
          <w:color w:val="000000" w:themeColor="text1"/>
          <w:sz w:val="20"/>
          <w:szCs w:val="20"/>
          <w:lang w:eastAsia="sk-SK"/>
        </w:rPr>
      </w:pPr>
      <w:r w:rsidRPr="009861E8">
        <w:rPr>
          <w:rFonts w:eastAsia="Times New Roman" w:cstheme="minorHAnsi"/>
          <w:i/>
          <w:color w:val="000000" w:themeColor="text1"/>
          <w:sz w:val="20"/>
          <w:szCs w:val="20"/>
          <w:lang w:eastAsia="sk-SK"/>
        </w:rPr>
        <w:t>a) zabezpečiť, aby skutočnosť, či zdravotný stav dieťaťa umožňuje jeho prijatie do zariadenia, zisťovala každý deň zodpovedná osoba pred prijatím dieťaťa do zariadenia,</w:t>
      </w:r>
    </w:p>
    <w:p w14:paraId="2766E353" w14:textId="77777777" w:rsidR="003C1363" w:rsidRPr="009861E8" w:rsidRDefault="003C1363" w:rsidP="003C1363">
      <w:pPr>
        <w:shd w:val="clear" w:color="auto" w:fill="FFFFFF"/>
        <w:jc w:val="both"/>
        <w:rPr>
          <w:rFonts w:eastAsia="Times New Roman" w:cstheme="minorHAnsi"/>
          <w:i/>
          <w:color w:val="000000" w:themeColor="text1"/>
          <w:sz w:val="20"/>
          <w:szCs w:val="20"/>
          <w:lang w:eastAsia="sk-SK"/>
        </w:rPr>
      </w:pPr>
      <w:r w:rsidRPr="009861E8">
        <w:rPr>
          <w:rFonts w:eastAsia="Times New Roman" w:cstheme="minorHAnsi"/>
          <w:i/>
          <w:color w:val="000000" w:themeColor="text1"/>
          <w:sz w:val="20"/>
          <w:szCs w:val="20"/>
          <w:lang w:eastAsia="sk-SK"/>
        </w:rPr>
        <w:t>b) zabezpečiť, aby osoba zodpovedná za každodenné prijímanie detí do zariadenia prijala dieťa podozrivé z ochorenia iba na základe vyšetrenia jeho zdravotného stavu ošetrujúcim lekárom</w:t>
      </w:r>
    </w:p>
    <w:p w14:paraId="312BA100" w14:textId="77777777" w:rsidR="003C1363" w:rsidRPr="009861E8" w:rsidRDefault="003C1363" w:rsidP="003C1363">
      <w:pPr>
        <w:jc w:val="both"/>
        <w:rPr>
          <w:i/>
          <w:color w:val="000000" w:themeColor="text1"/>
          <w:sz w:val="20"/>
          <w:szCs w:val="20"/>
        </w:rPr>
      </w:pPr>
    </w:p>
    <w:p w14:paraId="71CC392A" w14:textId="77777777" w:rsidR="003C1363" w:rsidRPr="009861E8" w:rsidRDefault="003C1363" w:rsidP="003C1363">
      <w:pPr>
        <w:jc w:val="both"/>
        <w:rPr>
          <w:color w:val="000000" w:themeColor="text1"/>
        </w:rPr>
      </w:pPr>
      <w:r w:rsidRPr="009861E8">
        <w:rPr>
          <w:color w:val="000000" w:themeColor="text1"/>
        </w:rPr>
        <w:lastRenderedPageBreak/>
        <w:t xml:space="preserve">Na základe výkladu citovanej právnej normy smie byť lekárske vyšetrenie dieťaťa požadované len </w:t>
      </w:r>
      <w:proofErr w:type="gramStart"/>
      <w:r w:rsidRPr="009861E8">
        <w:rPr>
          <w:color w:val="000000" w:themeColor="text1"/>
        </w:rPr>
        <w:t>pri  dôvodnom</w:t>
      </w:r>
      <w:proofErr w:type="gramEnd"/>
      <w:r w:rsidRPr="009861E8">
        <w:rPr>
          <w:color w:val="000000" w:themeColor="text1"/>
        </w:rPr>
        <w:t xml:space="preserve"> podozrení z ochorenia, to jest dieťa vykazuje príznaky ochorenia. Definovanie a popis príznakov, ktoré zakladajú dôvodné podozrenie z ochorenia, znemožňujúceho prijatie dieťaťa do predškolského zariadenia, zákon neposkytuje, takisto neexistuje metodický pokyn, ktorý by postup osoby zodpovednej za každodenného prijímanie dieťaťa upravoval. Naša spoločnosť sa v spolupráci s Úradom verejného zdravotníctva a odborníkmi v odbore pediatria, infekčné lekárstvo a epidemiológia rozhodla pripraviť medicínsky validné odporúčanie. </w:t>
      </w:r>
    </w:p>
    <w:p w14:paraId="42B9FAFE" w14:textId="77777777" w:rsidR="003C1363" w:rsidRPr="009861E8" w:rsidRDefault="003C1363" w:rsidP="003C1363">
      <w:pPr>
        <w:jc w:val="both"/>
        <w:rPr>
          <w:b/>
          <w:color w:val="000000" w:themeColor="text1"/>
        </w:rPr>
      </w:pPr>
      <w:r w:rsidRPr="009861E8">
        <w:rPr>
          <w:color w:val="000000" w:themeColor="text1"/>
        </w:rPr>
        <w:t>Predpokladáme, že uvedená právna úprava bola vytvorená pre prípady, keď rodičia napriek chorobe dieťa privádzajú do zariadenia. Medicínska diagnostika je založená až v 80% na kvalitnej anamnéze, to jest cielene získavaných informáciách od pacientov resp. ich zákonných zástupcov, alebo prípadne z iných zdrojov. Primárni pediatri budú preto</w:t>
      </w:r>
      <w:r w:rsidRPr="009861E8">
        <w:rPr>
          <w:b/>
          <w:color w:val="000000" w:themeColor="text1"/>
        </w:rPr>
        <w:t xml:space="preserve"> vyšetrovať zdravotný stav na základe ods. 9 písm. b) na základe písomnej žiadosti školského zariadenia.</w:t>
      </w:r>
    </w:p>
    <w:p w14:paraId="73DEAA20" w14:textId="77777777" w:rsidR="003C1363" w:rsidRPr="009861E8" w:rsidRDefault="003C1363" w:rsidP="003C1363">
      <w:pPr>
        <w:jc w:val="both"/>
        <w:rPr>
          <w:color w:val="000000" w:themeColor="text1"/>
        </w:rPr>
      </w:pPr>
      <w:r w:rsidRPr="009861E8">
        <w:rPr>
          <w:color w:val="000000" w:themeColor="text1"/>
        </w:rPr>
        <w:t xml:space="preserve">Ďalej si dovoľujeme Vás Informovať, že na základe </w:t>
      </w:r>
      <w:r w:rsidRPr="009861E8">
        <w:rPr>
          <w:color w:val="000000" w:themeColor="text1"/>
          <w:u w:val="single"/>
        </w:rPr>
        <w:t xml:space="preserve">Zákona o ochrane osobných údajov 122/2013 Z.z. </w:t>
      </w:r>
      <w:r w:rsidRPr="009861E8">
        <w:rPr>
          <w:color w:val="000000" w:themeColor="text1"/>
        </w:rPr>
        <w:t xml:space="preserve"> lekár v žiadnom prípade </w:t>
      </w:r>
      <w:r w:rsidRPr="009861E8">
        <w:rPr>
          <w:b/>
          <w:color w:val="000000" w:themeColor="text1"/>
        </w:rPr>
        <w:t>nemôže poskytovať informácie o zdravotnom stave, o návšteve alebo vyšetrení dieťaťa alebo žiaka</w:t>
      </w:r>
      <w:r w:rsidRPr="009861E8">
        <w:rPr>
          <w:color w:val="000000" w:themeColor="text1"/>
        </w:rPr>
        <w:t xml:space="preserve"> cudzím osobám, ani pracovníkom školy </w:t>
      </w:r>
      <w:bookmarkStart w:id="7" w:name="_Hlk484980292"/>
      <w:r w:rsidRPr="009861E8">
        <w:rPr>
          <w:color w:val="000000" w:themeColor="text1"/>
        </w:rPr>
        <w:t>alebo školského zariadenia</w:t>
      </w:r>
      <w:bookmarkEnd w:id="7"/>
      <w:r w:rsidRPr="009861E8">
        <w:rPr>
          <w:color w:val="000000" w:themeColor="text1"/>
        </w:rPr>
        <w:t xml:space="preserve">, bez súhlasu zákonného zástupcu alebo plnoletého pacienta. </w:t>
      </w:r>
    </w:p>
    <w:p w14:paraId="4031953F" w14:textId="77777777" w:rsidR="003C1363" w:rsidRPr="009861E8" w:rsidRDefault="003C1363" w:rsidP="003C1363">
      <w:pPr>
        <w:jc w:val="both"/>
        <w:rPr>
          <w:b/>
          <w:u w:val="single"/>
        </w:rPr>
      </w:pPr>
      <w:r w:rsidRPr="009861E8">
        <w:rPr>
          <w:b/>
          <w:u w:val="single"/>
        </w:rPr>
        <w:t xml:space="preserve">Na základe vyššie uvedeného si Vás dovoľujeme informovať a tiež požiadať o sprostredkovanie informácie školám a školským zariadeniam vo Vašej pôsobnosti: </w:t>
      </w:r>
    </w:p>
    <w:p w14:paraId="49376309" w14:textId="77777777" w:rsidR="003C1363" w:rsidRPr="009861E8" w:rsidRDefault="003C1363" w:rsidP="003C1363">
      <w:pPr>
        <w:jc w:val="both"/>
        <w:rPr>
          <w:b/>
          <w:u w:val="single"/>
        </w:rPr>
      </w:pPr>
    </w:p>
    <w:p w14:paraId="6CDF1F3E" w14:textId="77777777" w:rsidR="003C1363" w:rsidRPr="009861E8" w:rsidRDefault="003C1363" w:rsidP="003C1363">
      <w:pPr>
        <w:jc w:val="both"/>
        <w:rPr>
          <w:b/>
        </w:rPr>
      </w:pPr>
      <w:r w:rsidRPr="009861E8">
        <w:rPr>
          <w:b/>
        </w:rPr>
        <w:t>Od 1. septembra 2017 všeobecný lekár pre deti a dorast (primárny pediater)</w:t>
      </w:r>
    </w:p>
    <w:p w14:paraId="46BE7899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</w:pPr>
      <w:r w:rsidRPr="009861E8">
        <w:rPr>
          <w:b/>
        </w:rPr>
        <w:t>vystaví lekárske potvrdenie o chorobe dieťaťa alebo žiaka, odôvodňujúcej jeho neprítomnosť, ak neprítomnosť dieťaťa alebo žiaka z dôvodu ochorenia trvá dlhšie ako tri po sebe nasledujúce  vyučovacie dni</w:t>
      </w:r>
      <w:r w:rsidRPr="009861E8">
        <w:t xml:space="preserve"> (spoplatňuje sa individuálne podľa cenníka ambulancie)</w:t>
      </w:r>
    </w:p>
    <w:p w14:paraId="14254ECA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  <w:rPr>
          <w:b/>
        </w:rPr>
      </w:pPr>
      <w:r w:rsidRPr="009861E8">
        <w:rPr>
          <w:b/>
        </w:rPr>
        <w:t xml:space="preserve">nevystaví potvrdenie o chorobe so spätnou platnosťou na dobu neprítomnosti dieťaťa alebo žiaka v škole alebo školskom zariadení, ktorá predchádza vyšetreniu u ošetrujúceho lekára </w:t>
      </w:r>
    </w:p>
    <w:p w14:paraId="764C609D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</w:pPr>
      <w:r w:rsidRPr="009861E8">
        <w:rPr>
          <w:b/>
          <w:color w:val="000000"/>
        </w:rPr>
        <w:t xml:space="preserve">vystaví potvrdenie o chorobe kratšej ako 3 dni vo výnimočných a osobitne odôvodnených prípadoch na základe písomnej žiadosti školy a alebo školského zariadenia </w:t>
      </w:r>
      <w:r w:rsidRPr="009861E8">
        <w:rPr>
          <w:color w:val="000000"/>
        </w:rPr>
        <w:t>(spoplatňuje sa individuálne podľa cenníka ambulancie)</w:t>
      </w:r>
    </w:p>
    <w:p w14:paraId="6B2360F1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</w:pPr>
      <w:r w:rsidRPr="009861E8">
        <w:rPr>
          <w:b/>
        </w:rPr>
        <w:t xml:space="preserve">vystaví potvrdenie o zdravotnej spôsobilosti pred prvým vstupom dieťaťa do predškolského zariadenia </w:t>
      </w:r>
      <w:r w:rsidRPr="009861E8">
        <w:rPr>
          <w:color w:val="000000"/>
        </w:rPr>
        <w:t>(spoplatňuje sa individuálne podľa cenníka ambulancie)</w:t>
      </w:r>
    </w:p>
    <w:p w14:paraId="474AEBC5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  <w:rPr>
          <w:b/>
          <w:color w:val="000000" w:themeColor="text1"/>
        </w:rPr>
      </w:pPr>
      <w:r w:rsidRPr="009861E8">
        <w:rPr>
          <w:b/>
          <w:color w:val="000000" w:themeColor="text1"/>
        </w:rPr>
        <w:t>nevystaví potvrdenie o „zdraví“ pred opätovným nástupom do predškolského zariadenia po chorobe</w:t>
      </w:r>
    </w:p>
    <w:p w14:paraId="2043C5E7" w14:textId="77777777" w:rsidR="003C1363" w:rsidRPr="009861E8" w:rsidRDefault="003C1363" w:rsidP="003C1363">
      <w:pPr>
        <w:pStyle w:val="Odsekzoznamu"/>
        <w:numPr>
          <w:ilvl w:val="0"/>
          <w:numId w:val="1"/>
        </w:numPr>
        <w:jc w:val="both"/>
        <w:rPr>
          <w:color w:val="000000" w:themeColor="text1"/>
        </w:rPr>
      </w:pPr>
      <w:r w:rsidRPr="009861E8">
        <w:rPr>
          <w:b/>
          <w:color w:val="000000" w:themeColor="text1"/>
        </w:rPr>
        <w:t xml:space="preserve">vystaví potvrdenie o zdravotnom stave na základe písomnej žiadosti predškolského zariadenia pri dôvodnom podozrení z ochorenia  </w:t>
      </w:r>
      <w:r w:rsidRPr="009861E8">
        <w:rPr>
          <w:color w:val="000000" w:themeColor="text1"/>
        </w:rPr>
        <w:t>(spoplatňuje sa individuálne podľa cenníka ambulancie)</w:t>
      </w:r>
    </w:p>
    <w:p w14:paraId="630BE085" w14:textId="77777777" w:rsidR="003C1363" w:rsidRPr="009861E8" w:rsidRDefault="003C1363" w:rsidP="003C1363">
      <w:pPr>
        <w:pStyle w:val="Odsekzoznamu"/>
        <w:jc w:val="both"/>
        <w:rPr>
          <w:b/>
          <w:color w:val="000000" w:themeColor="text1"/>
        </w:rPr>
      </w:pPr>
    </w:p>
    <w:p w14:paraId="59B13198" w14:textId="77777777" w:rsidR="003C1363" w:rsidRPr="009861E8" w:rsidRDefault="003C1363" w:rsidP="003C1363">
      <w:pPr>
        <w:jc w:val="both"/>
        <w:rPr>
          <w:i/>
          <w:color w:val="FF0000"/>
        </w:rPr>
      </w:pPr>
    </w:p>
    <w:p w14:paraId="7DC887E8" w14:textId="77777777" w:rsidR="003C1363" w:rsidRDefault="003C1363" w:rsidP="003C1363">
      <w:pPr>
        <w:jc w:val="both"/>
      </w:pPr>
      <w:r w:rsidRPr="009861E8">
        <w:t>Dodržiavanie uvedených pravidiel, založených na platnej legislatíve plne korešpondujú aj s optimálnym poskytovaním zdravotnej starostlivosti. Vyšetrenia zdravých detí po chorobe nie je medicínsky indikované, z epidemiologického hľadiska je to škodlivé a nesprávne. Neúčelné návštevy ošetrujúceho lekára pri nezávažných ochoreniach, ktoré nevyžadujú lekársky zásah, zvyšujú záťaž pre deti, ich rodičov i lekárov. Našou spoločnou prioritou je prospech detí a adolescentov, vrátane plne dostupnej optimálnej zdravotnej starostlivosti.</w:t>
      </w:r>
    </w:p>
    <w:p w14:paraId="54CAA977" w14:textId="77777777" w:rsidR="003C1363" w:rsidRDefault="003C1363" w:rsidP="003C1363">
      <w:pPr>
        <w:jc w:val="both"/>
      </w:pPr>
    </w:p>
    <w:p w14:paraId="1112BA82" w14:textId="77777777" w:rsidR="003C1363" w:rsidRDefault="003C1363" w:rsidP="003C1363">
      <w:pPr>
        <w:jc w:val="both"/>
      </w:pPr>
    </w:p>
    <w:p w14:paraId="1689BE02" w14:textId="77777777" w:rsidR="003C1363" w:rsidRPr="003C1363" w:rsidRDefault="003C1363" w:rsidP="003C1363">
      <w:pPr>
        <w:pBdr>
          <w:top w:val="single" w:sz="6" w:space="1" w:color="auto"/>
          <w:bottom w:val="single" w:sz="6" w:space="1" w:color="auto"/>
        </w:pBdr>
        <w:jc w:val="both"/>
        <w:rPr>
          <w:b/>
        </w:rPr>
      </w:pPr>
    </w:p>
    <w:p w14:paraId="3D4B0FB8" w14:textId="77777777" w:rsidR="003C1363" w:rsidRPr="003C1363" w:rsidRDefault="003C1363" w:rsidP="003C1363">
      <w:pPr>
        <w:jc w:val="both"/>
        <w:rPr>
          <w:b/>
        </w:rPr>
      </w:pPr>
    </w:p>
    <w:p w14:paraId="03A6DA24" w14:textId="77777777" w:rsidR="003C1363" w:rsidRDefault="003C1363" w:rsidP="003C1363">
      <w:pPr>
        <w:jc w:val="both"/>
      </w:pPr>
    </w:p>
    <w:p w14:paraId="32E48FD8" w14:textId="77777777" w:rsidR="003C1363" w:rsidRDefault="003C1363" w:rsidP="003C1363">
      <w:pPr>
        <w:jc w:val="both"/>
      </w:pPr>
    </w:p>
    <w:sectPr w:rsidR="003C1363" w:rsidSect="006966A1">
      <w:pgSz w:w="11900" w:h="16840"/>
      <w:pgMar w:top="568" w:right="560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1E1B"/>
    <w:multiLevelType w:val="hybridMultilevel"/>
    <w:tmpl w:val="2BEC82F6"/>
    <w:lvl w:ilvl="0" w:tplc="AFD035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2715E"/>
    <w:multiLevelType w:val="hybridMultilevel"/>
    <w:tmpl w:val="BEDEF08E"/>
    <w:lvl w:ilvl="0" w:tplc="5692951C">
      <w:numFmt w:val="bullet"/>
      <w:lvlText w:val="-"/>
      <w:lvlJc w:val="left"/>
      <w:pPr>
        <w:ind w:left="670" w:hanging="360"/>
      </w:pPr>
      <w:rPr>
        <w:rFonts w:ascii="Cambria" w:eastAsiaTheme="minorEastAsia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00"/>
    <w:rsid w:val="000A33FF"/>
    <w:rsid w:val="001D305B"/>
    <w:rsid w:val="002B369C"/>
    <w:rsid w:val="0035587B"/>
    <w:rsid w:val="003C1363"/>
    <w:rsid w:val="003F7E00"/>
    <w:rsid w:val="005B4A5A"/>
    <w:rsid w:val="00626E37"/>
    <w:rsid w:val="00672751"/>
    <w:rsid w:val="006966A1"/>
    <w:rsid w:val="00715C0B"/>
    <w:rsid w:val="00A33C50"/>
    <w:rsid w:val="00B20DD0"/>
    <w:rsid w:val="00B51012"/>
    <w:rsid w:val="00C41F7E"/>
    <w:rsid w:val="00C9735B"/>
    <w:rsid w:val="00E61C47"/>
    <w:rsid w:val="00EC321F"/>
    <w:rsid w:val="00F7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0BBA0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7E00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E00"/>
    <w:rPr>
      <w:rFonts w:ascii="Lucida Grande CE" w:hAnsi="Lucida Grande CE"/>
      <w:sz w:val="18"/>
      <w:szCs w:val="18"/>
    </w:rPr>
  </w:style>
  <w:style w:type="paragraph" w:styleId="Odsekzoznamu">
    <w:name w:val="List Paragraph"/>
    <w:basedOn w:val="Normlny"/>
    <w:uiPriority w:val="34"/>
    <w:qFormat/>
    <w:rsid w:val="003C1363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3C1363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558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napediatri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rnapediatr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arnapediatr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936069-46E6-4E48-B074-793772AF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Číčelová</dc:creator>
  <cp:keywords/>
  <dc:description/>
  <cp:lastModifiedBy>Elena Prokopova</cp:lastModifiedBy>
  <cp:revision>5</cp:revision>
  <cp:lastPrinted>2017-02-10T16:35:00Z</cp:lastPrinted>
  <dcterms:created xsi:type="dcterms:W3CDTF">2017-08-06T17:58:00Z</dcterms:created>
  <dcterms:modified xsi:type="dcterms:W3CDTF">2017-08-06T20:17:00Z</dcterms:modified>
</cp:coreProperties>
</file>